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74C4" w:rsidRDefault="004349F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bookmarkEnd w:id="0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eastAsia="宋体" w:hint="eastAsia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eastAsia="宋体" w:hint="eastAsia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>96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/>
          <w:b/>
          <w:i/>
          <w:sz w:val="28"/>
        </w:rPr>
        <w:t>R1-1901651</w:t>
      </w:r>
      <w:r>
        <w:rPr>
          <w:b/>
          <w:i/>
          <w:sz w:val="28"/>
        </w:rPr>
        <w:fldChar w:fldCharType="end"/>
      </w:r>
    </w:p>
    <w:p w:rsidR="000E74C4" w:rsidRDefault="004349FB">
      <w:pPr>
        <w:pStyle w:val="CRCoverPage"/>
        <w:outlineLvl w:val="0"/>
        <w:rPr>
          <w:rFonts w:eastAsia="宋体"/>
          <w:b/>
          <w:sz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/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/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25</w:t>
      </w:r>
      <w:r>
        <w:rPr>
          <w:rFonts w:hint="eastAsia"/>
          <w:b/>
          <w:sz w:val="24"/>
          <w:vertAlign w:val="superscript"/>
        </w:rPr>
        <w:t>th</w:t>
      </w:r>
      <w:r>
        <w:rPr>
          <w:rFonts w:hint="eastAsia"/>
          <w:b/>
          <w:sz w:val="24"/>
        </w:rPr>
        <w:t xml:space="preserve"> February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/>
          <w:b/>
          <w:sz w:val="24"/>
        </w:rPr>
        <w:t>1</w:t>
      </w:r>
      <w:r>
        <w:rPr>
          <w:rFonts w:hint="eastAsia"/>
          <w:b/>
          <w:sz w:val="24"/>
          <w:vertAlign w:val="superscript"/>
        </w:rPr>
        <w:t>st</w:t>
      </w:r>
      <w:r>
        <w:rPr>
          <w:rFonts w:hint="eastAsia"/>
          <w:b/>
          <w:sz w:val="24"/>
        </w:rPr>
        <w:t xml:space="preserve"> </w:t>
      </w:r>
      <w:r w:rsidRPr="00821956">
        <w:rPr>
          <w:rFonts w:hint="eastAsia"/>
          <w:b/>
          <w:noProof/>
          <w:sz w:val="24"/>
        </w:rPr>
        <w:t>March</w:t>
      </w:r>
      <w:r w:rsidRPr="00821956">
        <w:rPr>
          <w:b/>
          <w:noProof/>
          <w:sz w:val="24"/>
        </w:rPr>
        <w:fldChar w:fldCharType="end"/>
      </w:r>
      <w:r w:rsidRPr="00821956">
        <w:rPr>
          <w:b/>
          <w:noProof/>
          <w:sz w:val="24"/>
        </w:rPr>
        <w:t>,</w:t>
      </w:r>
      <w:r>
        <w:rPr>
          <w:b/>
          <w:sz w:val="24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74C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74C4" w:rsidRDefault="004349F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CR-Form-v11.4</w:t>
            </w:r>
          </w:p>
        </w:tc>
      </w:tr>
      <w:tr w:rsidR="000E74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74C4" w:rsidRDefault="004349FB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</w:rPr>
              <w:t xml:space="preserve">[DRAFT] </w:t>
            </w:r>
            <w:r>
              <w:rPr>
                <w:rFonts w:hint="eastAsia"/>
                <w:b/>
                <w:sz w:val="32"/>
              </w:rPr>
              <w:t>CHANGE REQUEST</w:t>
            </w:r>
          </w:p>
        </w:tc>
      </w:tr>
      <w:tr w:rsidR="000E74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74C4" w:rsidRDefault="000E74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74C4">
        <w:tc>
          <w:tcPr>
            <w:tcW w:w="142" w:type="dxa"/>
            <w:tcBorders>
              <w:left w:val="single" w:sz="4" w:space="0" w:color="auto"/>
            </w:tcBorders>
          </w:tcPr>
          <w:p w:rsidR="000E74C4" w:rsidRDefault="000E74C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E74C4" w:rsidRDefault="004349F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DOCPROPERTY  Spec#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38.213</w:t>
            </w:r>
            <w:r>
              <w:rPr>
                <w:rFonts w:hint="eastAsia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E74C4" w:rsidRDefault="004349FB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E74C4" w:rsidRDefault="004349FB">
            <w:pPr>
              <w:pStyle w:val="CRCoverPage"/>
              <w:spacing w:after="0"/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DOCPROPERTY  Cr#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  <w:b/>
                <w:sz w:val="28"/>
              </w:rPr>
              <w:t>DRAFT</w:t>
            </w:r>
            <w:r>
              <w:rPr>
                <w:rFonts w:hint="eastAsia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E74C4" w:rsidRDefault="004349F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E74C4" w:rsidRDefault="004349F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DOCPROPERTY  Revision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  <w:r>
              <w:rPr>
                <w:rFonts w:hint="eastAsia"/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0E74C4" w:rsidRDefault="004349F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E74C4" w:rsidRDefault="004349F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DOCPROPERTY  Version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15.4.0</w:t>
            </w:r>
            <w:r>
              <w:rPr>
                <w:rFonts w:hint="eastAsia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E74C4" w:rsidRDefault="000E74C4">
            <w:pPr>
              <w:pStyle w:val="CRCoverPage"/>
              <w:spacing w:after="0"/>
            </w:pPr>
          </w:p>
        </w:tc>
      </w:tr>
      <w:tr w:rsidR="000E74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74C4" w:rsidRDefault="000E74C4">
            <w:pPr>
              <w:pStyle w:val="CRCoverPage"/>
              <w:spacing w:after="0"/>
            </w:pPr>
          </w:p>
        </w:tc>
      </w:tr>
      <w:tr w:rsidR="000E74C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E74C4" w:rsidRDefault="004349F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 w:hint="eastAsia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 w:hint="eastAsia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11" w:history="1">
              <w:r>
                <w:rPr>
                  <w:rStyle w:val="af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0E74C4">
        <w:tc>
          <w:tcPr>
            <w:tcW w:w="9641" w:type="dxa"/>
            <w:gridSpan w:val="9"/>
          </w:tcPr>
          <w:p w:rsidR="000E74C4" w:rsidRDefault="000E74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E74C4" w:rsidRDefault="000E74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74C4">
        <w:tc>
          <w:tcPr>
            <w:tcW w:w="2835" w:type="dxa"/>
          </w:tcPr>
          <w:p w:rsidR="000E74C4" w:rsidRDefault="004349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 xml:space="preserve">Proposed change </w:t>
            </w:r>
            <w:r>
              <w:rPr>
                <w:rFonts w:hint="eastAsia"/>
                <w:b/>
                <w:i/>
              </w:rPr>
              <w:t>affects:</w:t>
            </w:r>
          </w:p>
        </w:tc>
        <w:tc>
          <w:tcPr>
            <w:tcW w:w="1418" w:type="dxa"/>
          </w:tcPr>
          <w:p w:rsidR="000E74C4" w:rsidRDefault="004349FB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E74C4" w:rsidRDefault="000E74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74C4" w:rsidRDefault="004349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74C4" w:rsidRDefault="004349F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0E74C4" w:rsidRDefault="004349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E74C4" w:rsidRDefault="004349F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E74C4" w:rsidRDefault="004349FB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74C4" w:rsidRDefault="000E74C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E74C4" w:rsidRDefault="000E74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74C4">
        <w:tc>
          <w:tcPr>
            <w:tcW w:w="9640" w:type="dxa"/>
            <w:gridSpan w:val="11"/>
          </w:tcPr>
          <w:p w:rsidR="000E74C4" w:rsidRDefault="000E74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74C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E74C4" w:rsidRDefault="00434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74C4" w:rsidRDefault="004349F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Draft TS 38.213 CR on timing adjustment indicator</w:t>
            </w:r>
          </w:p>
        </w:tc>
      </w:tr>
      <w:tr w:rsidR="000E74C4">
        <w:tc>
          <w:tcPr>
            <w:tcW w:w="1843" w:type="dxa"/>
            <w:tcBorders>
              <w:left w:val="single" w:sz="4" w:space="0" w:color="auto"/>
            </w:tcBorders>
          </w:tcPr>
          <w:p w:rsidR="000E74C4" w:rsidRDefault="000E74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E74C4" w:rsidRDefault="000E74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74C4">
        <w:tc>
          <w:tcPr>
            <w:tcW w:w="1843" w:type="dxa"/>
            <w:tcBorders>
              <w:left w:val="single" w:sz="4" w:space="0" w:color="auto"/>
            </w:tcBorders>
          </w:tcPr>
          <w:p w:rsidR="000E74C4" w:rsidRDefault="00434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74C4" w:rsidRDefault="004349F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vivo</w:t>
            </w:r>
          </w:p>
        </w:tc>
      </w:tr>
      <w:tr w:rsidR="000E74C4">
        <w:tc>
          <w:tcPr>
            <w:tcW w:w="1843" w:type="dxa"/>
            <w:tcBorders>
              <w:left w:val="single" w:sz="4" w:space="0" w:color="auto"/>
            </w:tcBorders>
          </w:tcPr>
          <w:p w:rsidR="000E74C4" w:rsidRDefault="00434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74C4" w:rsidRDefault="004349F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R1</w:t>
            </w:r>
          </w:p>
        </w:tc>
      </w:tr>
      <w:tr w:rsidR="000E74C4">
        <w:tc>
          <w:tcPr>
            <w:tcW w:w="1843" w:type="dxa"/>
            <w:tcBorders>
              <w:left w:val="single" w:sz="4" w:space="0" w:color="auto"/>
            </w:tcBorders>
          </w:tcPr>
          <w:p w:rsidR="000E74C4" w:rsidRDefault="000E74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E74C4" w:rsidRDefault="000E74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74C4">
        <w:tc>
          <w:tcPr>
            <w:tcW w:w="1843" w:type="dxa"/>
            <w:tcBorders>
              <w:left w:val="single" w:sz="4" w:space="0" w:color="auto"/>
            </w:tcBorders>
          </w:tcPr>
          <w:p w:rsidR="000E74C4" w:rsidRDefault="00434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E74C4" w:rsidRDefault="004349F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0E74C4" w:rsidRDefault="000E74C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E74C4" w:rsidRDefault="004349FB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74C4" w:rsidRDefault="004349F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2019-02</w:t>
            </w:r>
            <w:r>
              <w:rPr>
                <w:rFonts w:eastAsia="宋体" w:hint="eastAsia"/>
                <w:lang w:val="en-US" w:eastAsia="zh-CN"/>
              </w:rPr>
              <w:t>-15</w:t>
            </w:r>
          </w:p>
        </w:tc>
      </w:tr>
      <w:tr w:rsidR="000E74C4">
        <w:tc>
          <w:tcPr>
            <w:tcW w:w="1843" w:type="dxa"/>
            <w:tcBorders>
              <w:left w:val="single" w:sz="4" w:space="0" w:color="auto"/>
            </w:tcBorders>
          </w:tcPr>
          <w:p w:rsidR="000E74C4" w:rsidRDefault="000E74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E74C4" w:rsidRDefault="000E74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E74C4" w:rsidRDefault="000E74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E74C4" w:rsidRDefault="000E74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E74C4" w:rsidRDefault="000E74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74C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E74C4" w:rsidRDefault="00434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E74C4" w:rsidRDefault="004349FB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E74C4" w:rsidRDefault="000E74C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E74C4" w:rsidRDefault="004349F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74C4" w:rsidRDefault="004349F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Rel-15</w:t>
            </w:r>
          </w:p>
        </w:tc>
      </w:tr>
      <w:tr w:rsidR="000E74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E74C4" w:rsidRDefault="000E74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E74C4" w:rsidRDefault="004349F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  <w:t>F</w:t>
            </w:r>
            <w:r>
              <w:rPr>
                <w:rFonts w:hint="eastAsia"/>
                <w:i/>
                <w:sz w:val="18"/>
              </w:rPr>
              <w:t xml:space="preserve">  (correction)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</w:t>
            </w:r>
            <w:r w:rsidRPr="00821956">
              <w:rPr>
                <w:rFonts w:hint="eastAsia"/>
                <w:i/>
                <w:noProof/>
                <w:sz w:val="18"/>
              </w:rPr>
              <w:t>feature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:rsidR="000E74C4" w:rsidRDefault="004349FB">
            <w:pPr>
              <w:pStyle w:val="CRCoverPage"/>
            </w:pPr>
            <w:r>
              <w:rPr>
                <w:rFonts w:hint="eastAsia"/>
                <w:sz w:val="18"/>
              </w:rPr>
              <w:t xml:space="preserve">Detailed explanations of the above </w:t>
            </w:r>
            <w:r>
              <w:rPr>
                <w:rFonts w:hint="eastAsia"/>
                <w:sz w:val="18"/>
              </w:rPr>
              <w:t>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E74C4" w:rsidRDefault="004349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  <w:t>Rel-12</w:t>
            </w:r>
            <w:r>
              <w:rPr>
                <w:rFonts w:hint="eastAsia"/>
                <w:i/>
                <w:sz w:val="18"/>
              </w:rPr>
              <w:tab/>
              <w:t>(Release 12)</w:t>
            </w:r>
            <w:r>
              <w:rPr>
                <w:rFonts w:hint="eastAsia"/>
                <w:i/>
                <w:sz w:val="18"/>
              </w:rPr>
              <w:br/>
            </w:r>
            <w:bookmarkStart w:id="2" w:name="OLE_LINK1"/>
            <w:r>
              <w:rPr>
                <w:rFonts w:hint="eastAsia"/>
                <w:i/>
                <w:sz w:val="18"/>
              </w:rPr>
              <w:t>Rel-13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13)</w:t>
            </w:r>
            <w:bookmarkEnd w:id="2"/>
            <w:r>
              <w:rPr>
                <w:rFonts w:hint="eastAsia"/>
                <w:i/>
                <w:sz w:val="18"/>
              </w:rPr>
              <w:br/>
              <w:t>Rel-14</w:t>
            </w:r>
            <w:r>
              <w:rPr>
                <w:rFonts w:hint="eastAsia"/>
                <w:i/>
                <w:sz w:val="18"/>
              </w:rPr>
              <w:tab/>
              <w:t>(Release 14)</w:t>
            </w:r>
            <w:r>
              <w:rPr>
                <w:rFonts w:hint="eastAsia"/>
                <w:i/>
                <w:sz w:val="18"/>
              </w:rPr>
              <w:br/>
              <w:t>Rel-15</w:t>
            </w:r>
            <w:r>
              <w:rPr>
                <w:rFonts w:hint="eastAsia"/>
                <w:i/>
                <w:sz w:val="18"/>
              </w:rPr>
              <w:tab/>
              <w:t>(Release 15)</w:t>
            </w:r>
            <w:r>
              <w:rPr>
                <w:rFonts w:hint="eastAsia"/>
                <w:i/>
                <w:sz w:val="18"/>
              </w:rPr>
              <w:br/>
              <w:t>Rel-16</w:t>
            </w:r>
            <w:r>
              <w:rPr>
                <w:rFonts w:hint="eastAsia"/>
                <w:i/>
                <w:sz w:val="18"/>
              </w:rPr>
              <w:tab/>
              <w:t>(Release 16)</w:t>
            </w:r>
          </w:p>
        </w:tc>
      </w:tr>
      <w:tr w:rsidR="000E74C4">
        <w:tc>
          <w:tcPr>
            <w:tcW w:w="1843" w:type="dxa"/>
          </w:tcPr>
          <w:p w:rsidR="000E74C4" w:rsidRDefault="000E74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E74C4" w:rsidRDefault="000E74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74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74C4" w:rsidRDefault="00434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74C4" w:rsidRDefault="004349F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RAN2 agreed that RACH-less access to t-SN is not supported in SN </w:t>
            </w: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hint="eastAsia"/>
              </w:rPr>
              <w:t>hange procedure at least in R15 EN-DC:</w:t>
            </w:r>
          </w:p>
          <w:p w:rsidR="000E74C4" w:rsidRDefault="004349F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Agreements of RAN2 99bis</w:t>
            </w:r>
          </w:p>
          <w:p w:rsidR="000E74C4" w:rsidRDefault="004349F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1: In the MN handover the </w:t>
            </w:r>
            <w:r>
              <w:rPr>
                <w:rFonts w:hint="eastAsia"/>
              </w:rPr>
              <w:t>target MN decides whether to keep/ change/ release the SCG.</w:t>
            </w:r>
          </w:p>
          <w:p w:rsidR="000E74C4" w:rsidRDefault="004349F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2: In EN-DC, the RACH-less access to t-SN is not supported in SN Change procedure at least in R15.</w:t>
            </w:r>
          </w:p>
          <w:p w:rsidR="000E74C4" w:rsidRDefault="004349F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No definition of timing adjustment indicator in RAN2 spec has been made. </w:t>
            </w:r>
          </w:p>
        </w:tc>
      </w:tr>
      <w:tr w:rsidR="000E74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74C4" w:rsidRDefault="000E74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74C4" w:rsidRDefault="000E74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74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74C4" w:rsidRDefault="00434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 xml:space="preserve">Summary of </w:t>
            </w:r>
            <w:r>
              <w:rPr>
                <w:rFonts w:hint="eastAsia"/>
                <w:b/>
                <w:i/>
              </w:rPr>
              <w:t>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74C4" w:rsidRDefault="004349F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Delete the description of timing adjustment indication in 38.213</w:t>
            </w:r>
            <w:r>
              <w:rPr>
                <w:rFonts w:eastAsia="宋体" w:hint="eastAsia"/>
                <w:lang w:val="en-US" w:eastAsia="zh-CN"/>
              </w:rPr>
              <w:t>.</w:t>
            </w:r>
            <w:r>
              <w:rPr>
                <w:rFonts w:hint="eastAsia"/>
              </w:rPr>
              <w:t xml:space="preserve"> </w:t>
            </w:r>
          </w:p>
        </w:tc>
      </w:tr>
      <w:tr w:rsidR="000E74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74C4" w:rsidRDefault="000E74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74C4" w:rsidRDefault="000E74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74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74C4" w:rsidRDefault="00434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74C4" w:rsidRDefault="004349F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The specification conflicts with RAN2’s previous agreements.</w:t>
            </w:r>
          </w:p>
        </w:tc>
      </w:tr>
      <w:tr w:rsidR="000E74C4">
        <w:tc>
          <w:tcPr>
            <w:tcW w:w="2694" w:type="dxa"/>
            <w:gridSpan w:val="2"/>
          </w:tcPr>
          <w:p w:rsidR="000E74C4" w:rsidRDefault="000E74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E74C4" w:rsidRDefault="000E74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74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74C4" w:rsidRDefault="00434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74C4" w:rsidRDefault="004349F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4.2</w:t>
            </w:r>
          </w:p>
        </w:tc>
      </w:tr>
      <w:tr w:rsidR="000E74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74C4" w:rsidRDefault="000E74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74C4" w:rsidRDefault="000E74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74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74C4" w:rsidRDefault="000E74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74C4" w:rsidRDefault="00434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E74C4" w:rsidRDefault="00434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E74C4" w:rsidRDefault="000E74C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E74C4" w:rsidRDefault="000E74C4">
            <w:pPr>
              <w:pStyle w:val="CRCoverPage"/>
              <w:spacing w:after="0"/>
              <w:ind w:left="99"/>
            </w:pPr>
          </w:p>
        </w:tc>
      </w:tr>
      <w:tr w:rsidR="000E74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74C4" w:rsidRDefault="00434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74C4" w:rsidRDefault="000E74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74C4" w:rsidRDefault="00434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E74C4" w:rsidRDefault="004349FB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74C4" w:rsidRDefault="004349FB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0E74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74C4" w:rsidRDefault="004349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74C4" w:rsidRDefault="000E74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74C4" w:rsidRDefault="00434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E74C4" w:rsidRDefault="004349FB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74C4" w:rsidRDefault="004349FB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0E74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74C4" w:rsidRDefault="004349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74C4" w:rsidRDefault="000E74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74C4" w:rsidRDefault="00434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E74C4" w:rsidRDefault="004349FB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74C4" w:rsidRDefault="004349FB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0E74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74C4" w:rsidRDefault="000E74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74C4" w:rsidRDefault="000E74C4">
            <w:pPr>
              <w:pStyle w:val="CRCoverPage"/>
              <w:spacing w:after="0"/>
            </w:pPr>
          </w:p>
        </w:tc>
      </w:tr>
      <w:tr w:rsidR="000E74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74C4" w:rsidRDefault="00434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74C4" w:rsidRDefault="004349FB">
            <w:pPr>
              <w:pStyle w:val="ac"/>
              <w:spacing w:before="240" w:after="60"/>
              <w:ind w:left="102"/>
              <w:rPr>
                <w:lang w:val="en-US"/>
              </w:rPr>
            </w:pPr>
            <w:r>
              <w:rPr>
                <w:rFonts w:ascii="Arial" w:hAnsi="Arial" w:cs="Arial" w:hint="eastAsia"/>
                <w:b/>
                <w:sz w:val="20"/>
                <w:lang w:val="en-US" w:eastAsia="zh-CN" w:bidi="ar"/>
              </w:rPr>
              <w:t>Impact Analysis</w:t>
            </w:r>
            <w:r>
              <w:rPr>
                <w:rFonts w:ascii="Arial" w:hAnsi="Arial" w:cs="Arial" w:hint="eastAsia"/>
                <w:sz w:val="20"/>
                <w:lang w:val="en-US" w:eastAsia="zh-CN" w:bidi="ar"/>
              </w:rPr>
              <w:t>:</w:t>
            </w:r>
          </w:p>
          <w:p w:rsidR="000E74C4" w:rsidRDefault="004349FB">
            <w:pPr>
              <w:pStyle w:val="CRCoverPage"/>
              <w:spacing w:before="60" w:after="60"/>
              <w:ind w:left="100"/>
              <w:rPr>
                <w:lang w:eastAsia="ja-JP"/>
              </w:rPr>
            </w:pPr>
            <w:r>
              <w:rPr>
                <w:rFonts w:hint="eastAsia"/>
                <w:u w:val="single"/>
                <w:lang w:eastAsia="ja-JP"/>
              </w:rPr>
              <w:t>Impacted functionality:</w:t>
            </w:r>
          </w:p>
          <w:p w:rsidR="000E74C4" w:rsidRDefault="004349F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Transmission timing </w:t>
            </w:r>
            <w:r>
              <w:rPr>
                <w:rFonts w:hint="eastAsia"/>
              </w:rPr>
              <w:t>adjustment</w:t>
            </w:r>
          </w:p>
          <w:p w:rsidR="000E74C4" w:rsidRDefault="000E74C4">
            <w:pPr>
              <w:pStyle w:val="CRCoverPage"/>
              <w:spacing w:after="0"/>
              <w:ind w:left="100"/>
            </w:pPr>
          </w:p>
          <w:p w:rsidR="000E74C4" w:rsidRDefault="004349FB">
            <w:pPr>
              <w:pStyle w:val="ac"/>
              <w:spacing w:before="60" w:after="60"/>
              <w:ind w:left="100"/>
              <w:rPr>
                <w:u w:val="single"/>
              </w:rPr>
            </w:pPr>
            <w:r>
              <w:rPr>
                <w:rFonts w:ascii="Arial" w:hAnsi="Arial" w:cs="Arial"/>
                <w:sz w:val="20"/>
                <w:u w:val="single"/>
                <w:lang w:val="en-US" w:eastAsia="zh-CN" w:bidi="ar"/>
              </w:rPr>
              <w:t>Inter-operability:</w:t>
            </w:r>
          </w:p>
          <w:p w:rsidR="000E74C4" w:rsidRDefault="004349FB">
            <w:pPr>
              <w:numPr>
                <w:ilvl w:val="0"/>
                <w:numId w:val="1"/>
              </w:numPr>
              <w:spacing w:after="0"/>
              <w:ind w:leftChars="50"/>
              <w:rPr>
                <w:rFonts w:ascii="Arial" w:hAnsi="Arial" w:cs="Arial"/>
                <w:lang w:val="en-US" w:bidi="ar"/>
              </w:rPr>
            </w:pPr>
            <w:r>
              <w:rPr>
                <w:rFonts w:ascii="Arial" w:hAnsi="Arial" w:cs="Arial"/>
                <w:lang w:val="en-US" w:eastAsia="zh-CN" w:bidi="ar"/>
              </w:rPr>
              <w:t xml:space="preserve">If the network is implemented according to the CR and the UE is not, </w:t>
            </w:r>
            <w:r>
              <w:rPr>
                <w:rFonts w:ascii="Arial" w:hAnsi="Arial" w:cs="Arial"/>
                <w:lang w:val="en-US" w:eastAsia="zh-CN" w:bidi="ar"/>
              </w:rPr>
              <w:lastRenderedPageBreak/>
              <w:t xml:space="preserve">there is no </w:t>
            </w:r>
            <w:r w:rsidRPr="00821956">
              <w:rPr>
                <w:rFonts w:ascii="Arial" w:hAnsi="Arial" w:cs="Arial"/>
                <w:noProof/>
                <w:lang w:val="en-US" w:eastAsia="zh-CN" w:bidi="ar"/>
              </w:rPr>
              <w:t>inter-operability</w:t>
            </w:r>
            <w:r>
              <w:rPr>
                <w:rFonts w:ascii="Arial" w:hAnsi="Arial" w:cs="Arial"/>
                <w:lang w:val="en-US" w:eastAsia="zh-CN" w:bidi="ar"/>
              </w:rPr>
              <w:t xml:space="preserve"> problem</w:t>
            </w:r>
            <w:r>
              <w:rPr>
                <w:rFonts w:ascii="Arial" w:hAnsi="Arial" w:cs="Arial" w:hint="eastAsia"/>
                <w:lang w:val="en-US" w:eastAsia="zh-CN" w:bidi="ar"/>
              </w:rPr>
              <w:t xml:space="preserve"> since </w:t>
            </w:r>
            <w:r>
              <w:rPr>
                <w:rFonts w:ascii="Arial" w:eastAsia="Yu Mincho" w:hAnsi="Arial" w:hint="eastAsia"/>
              </w:rPr>
              <w:t xml:space="preserve">the </w:t>
            </w:r>
            <w:r w:rsidRPr="00821956">
              <w:rPr>
                <w:rFonts w:ascii="Arial" w:eastAsia="Yu Mincho" w:hAnsi="Arial" w:hint="eastAsia"/>
                <w:noProof/>
              </w:rPr>
              <w:t>network</w:t>
            </w:r>
            <w:r>
              <w:rPr>
                <w:rFonts w:ascii="Arial" w:eastAsia="Yu Mincho" w:hAnsi="Arial" w:hint="eastAsia"/>
              </w:rPr>
              <w:t xml:space="preserve"> </w:t>
            </w:r>
            <w:r>
              <w:rPr>
                <w:rFonts w:ascii="Arial" w:eastAsia="宋体" w:hAnsi="Arial" w:hint="eastAsia"/>
                <w:lang w:val="en-US" w:eastAsia="zh-CN"/>
              </w:rPr>
              <w:t>cannot</w:t>
            </w:r>
            <w:r>
              <w:rPr>
                <w:rFonts w:ascii="Arial" w:eastAsia="Yu Mincho" w:hAnsi="Arial" w:hint="eastAsia"/>
              </w:rPr>
              <w:t xml:space="preserve"> configure timing adjustment indication</w:t>
            </w:r>
            <w:r>
              <w:rPr>
                <w:rFonts w:ascii="Arial" w:hAnsi="Arial" w:cs="Arial"/>
                <w:lang w:val="en-US" w:eastAsia="zh-CN" w:bidi="ar"/>
              </w:rPr>
              <w:t>.</w:t>
            </w:r>
          </w:p>
          <w:p w:rsidR="000E74C4" w:rsidRDefault="004349FB">
            <w:pPr>
              <w:numPr>
                <w:ilvl w:val="0"/>
                <w:numId w:val="1"/>
              </w:numPr>
              <w:spacing w:after="0"/>
              <w:ind w:leftChars="50"/>
            </w:pPr>
            <w:r>
              <w:rPr>
                <w:rFonts w:ascii="Arial" w:hAnsi="Arial" w:cs="Arial"/>
                <w:lang w:val="en-US" w:eastAsia="zh-CN" w:bidi="ar"/>
              </w:rPr>
              <w:t xml:space="preserve">If the UE is implemented according to the CR and </w:t>
            </w:r>
            <w:r>
              <w:rPr>
                <w:rFonts w:ascii="Arial" w:hAnsi="Arial" w:cs="Arial"/>
                <w:lang w:val="en-US" w:eastAsia="zh-CN" w:bidi="ar"/>
              </w:rPr>
              <w:t xml:space="preserve">the network is not, there is no </w:t>
            </w:r>
            <w:r w:rsidRPr="00821956">
              <w:rPr>
                <w:rFonts w:ascii="Arial" w:hAnsi="Arial" w:cs="Arial"/>
                <w:noProof/>
                <w:lang w:val="en-US" w:eastAsia="zh-CN" w:bidi="ar"/>
              </w:rPr>
              <w:t>inter-operability</w:t>
            </w:r>
            <w:r>
              <w:rPr>
                <w:rFonts w:ascii="Arial" w:hAnsi="Arial" w:cs="Arial"/>
                <w:lang w:val="en-US" w:eastAsia="zh-CN" w:bidi="ar"/>
              </w:rPr>
              <w:t xml:space="preserve"> problem</w:t>
            </w:r>
            <w:r>
              <w:rPr>
                <w:rFonts w:ascii="Arial" w:hAnsi="Arial" w:cs="Arial" w:hint="eastAsia"/>
                <w:lang w:val="en-US" w:eastAsia="zh-CN" w:bidi="ar"/>
              </w:rPr>
              <w:t xml:space="preserve"> since </w:t>
            </w:r>
            <w:r>
              <w:rPr>
                <w:rFonts w:ascii="Arial" w:eastAsia="Yu Mincho" w:hAnsi="Arial" w:hint="eastAsia"/>
              </w:rPr>
              <w:t xml:space="preserve">the </w:t>
            </w:r>
            <w:r w:rsidRPr="00821956">
              <w:rPr>
                <w:rFonts w:ascii="Arial" w:eastAsia="Yu Mincho" w:hAnsi="Arial" w:hint="eastAsia"/>
                <w:noProof/>
              </w:rPr>
              <w:t>network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 cannot </w:t>
            </w:r>
            <w:r>
              <w:rPr>
                <w:rFonts w:ascii="Arial" w:eastAsia="Yu Mincho" w:hAnsi="Arial" w:hint="eastAsia"/>
              </w:rPr>
              <w:t>configure timing adjustment indication</w:t>
            </w:r>
            <w:r>
              <w:rPr>
                <w:rFonts w:ascii="Arial" w:hAnsi="Arial" w:cs="Arial"/>
                <w:lang w:val="en-US" w:eastAsia="zh-CN" w:bidi="ar"/>
              </w:rPr>
              <w:t>.</w:t>
            </w:r>
          </w:p>
        </w:tc>
      </w:tr>
    </w:tbl>
    <w:p w:rsidR="000E74C4" w:rsidRDefault="000E74C4">
      <w:pPr>
        <w:pStyle w:val="CRCoverPage"/>
        <w:spacing w:after="0"/>
        <w:rPr>
          <w:sz w:val="8"/>
          <w:szCs w:val="8"/>
        </w:rPr>
      </w:pPr>
    </w:p>
    <w:p w:rsidR="000E74C4" w:rsidRDefault="000E74C4">
      <w:pPr>
        <w:sectPr w:rsidR="000E74C4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E74C4" w:rsidRDefault="004349FB">
      <w:pPr>
        <w:pStyle w:val="2"/>
      </w:pPr>
      <w:bookmarkStart w:id="3" w:name="_Toc535263159"/>
      <w:r>
        <w:lastRenderedPageBreak/>
        <w:t>4.2</w:t>
      </w:r>
      <w:r>
        <w:tab/>
        <w:t>Transmission timing adjustments</w:t>
      </w:r>
      <w:bookmarkEnd w:id="3"/>
    </w:p>
    <w:p w:rsidR="000E74C4" w:rsidRDefault="004349FB">
      <w:pPr>
        <w:rPr>
          <w:lang w:eastAsia="zh-CN"/>
        </w:rPr>
      </w:pPr>
      <w:r>
        <w:rPr>
          <w:rFonts w:hint="eastAsia"/>
          <w:lang w:eastAsia="zh-CN"/>
        </w:rPr>
        <w:t xml:space="preserve">A UE </w:t>
      </w:r>
      <w:r>
        <w:rPr>
          <w:lang w:eastAsia="zh-CN"/>
        </w:rPr>
        <w:t>can be provided</w:t>
      </w:r>
      <w:r>
        <w:rPr>
          <w:rFonts w:hint="eastAsia"/>
          <w:lang w:eastAsia="zh-CN"/>
        </w:rPr>
        <w:t xml:space="preserve"> a value </w:t>
      </w:r>
      <w:r>
        <w:rPr>
          <w:position w:val="-12"/>
        </w:rPr>
        <w:object w:dxaOrig="7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5pt" o:ole="">
            <v:imagedata r:id="rId14" o:title=""/>
          </v:shape>
          <o:OLEObject Type="Embed" ProgID="Equation.3" ShapeID="_x0000_i1025" DrawAspect="Content" ObjectID="_1611774809" r:id="rId15"/>
        </w:object>
      </w:r>
      <w:r>
        <w:rPr>
          <w:rFonts w:hint="eastAsia"/>
          <w:lang w:eastAsia="zh-CN"/>
        </w:rPr>
        <w:t xml:space="preserve"> of</w:t>
      </w:r>
      <w:r>
        <w:rPr>
          <w:lang w:eastAsia="zh-CN"/>
        </w:rPr>
        <w:t xml:space="preserve"> a timing advance offset</w:t>
      </w:r>
      <w:r>
        <w:rPr>
          <w:rFonts w:hint="eastAsia"/>
          <w:lang w:eastAsia="zh-CN"/>
        </w:rPr>
        <w:t xml:space="preserve"> for a serving cell by </w:t>
      </w:r>
      <w:r>
        <w:rPr>
          <w:rFonts w:hint="eastAsia"/>
          <w:i/>
          <w:lang w:eastAsia="zh-CN"/>
        </w:rPr>
        <w:t>n-TimingAdvanceOffset</w:t>
      </w:r>
      <w:r>
        <w:rPr>
          <w:rFonts w:hint="eastAsia"/>
          <w:lang w:eastAsia="zh-CN"/>
        </w:rPr>
        <w:t xml:space="preserve"> for the serving cell. If </w:t>
      </w:r>
      <w:r>
        <w:rPr>
          <w:lang w:eastAsia="zh-CN"/>
        </w:rPr>
        <w:t xml:space="preserve">the UE is not provided </w:t>
      </w:r>
      <w:r>
        <w:rPr>
          <w:i/>
          <w:lang w:eastAsia="zh-CN"/>
        </w:rPr>
        <w:t>n-TimingAdvanceOffset</w:t>
      </w:r>
      <w:r>
        <w:rPr>
          <w:lang w:eastAsia="zh-CN"/>
        </w:rPr>
        <w:t xml:space="preserve"> for a serving cell, the UE determines a default value </w:t>
      </w:r>
      <w:r>
        <w:rPr>
          <w:position w:val="-12"/>
        </w:rPr>
        <w:object w:dxaOrig="720" w:dyaOrig="300">
          <v:shape id="_x0000_i1026" type="#_x0000_t75" style="width:36pt;height:15pt" o:ole="">
            <v:imagedata r:id="rId14" o:title=""/>
          </v:shape>
          <o:OLEObject Type="Embed" ProgID="Equation.3" ShapeID="_x0000_i1026" DrawAspect="Content" ObjectID="_1611774810" r:id="rId16"/>
        </w:object>
      </w:r>
      <w:r>
        <w:t xml:space="preserve"> </w:t>
      </w:r>
      <w:r>
        <w:rPr>
          <w:lang w:eastAsia="zh-CN"/>
        </w:rPr>
        <w:t xml:space="preserve">of the timing advance offset for the serving cell as </w:t>
      </w:r>
      <w:r>
        <w:rPr>
          <w:rFonts w:eastAsia="MS Mincho"/>
        </w:rPr>
        <w:t xml:space="preserve">described in </w:t>
      </w:r>
      <w:r>
        <w:t>[10, TS 38.133</w:t>
      </w:r>
      <w:r>
        <w:rPr>
          <w:rFonts w:eastAsia="MS Mincho"/>
        </w:rPr>
        <w:t>].</w:t>
      </w:r>
      <w:r>
        <w:rPr>
          <w:lang w:eastAsia="zh-CN"/>
        </w:rPr>
        <w:t xml:space="preserve"> </w:t>
      </w:r>
    </w:p>
    <w:p w:rsidR="000E74C4" w:rsidRDefault="004349FB">
      <w:pPr>
        <w:rPr>
          <w:rFonts w:eastAsia="MS Mincho"/>
        </w:rPr>
      </w:pPr>
      <w:r>
        <w:t xml:space="preserve">If a UE is configured with two UL carriers for a serving cell, </w:t>
      </w:r>
      <w:r w:rsidRPr="00821956">
        <w:rPr>
          <w:noProof/>
        </w:rPr>
        <w:t>a same</w:t>
      </w:r>
      <w:r>
        <w:t xml:space="preserve"> timing advance offset va</w:t>
      </w:r>
      <w:r>
        <w:t xml:space="preserve">lue </w:t>
      </w:r>
      <w:r>
        <w:rPr>
          <w:position w:val="-12"/>
        </w:rPr>
        <w:object w:dxaOrig="720" w:dyaOrig="300">
          <v:shape id="_x0000_i1027" type="#_x0000_t75" style="width:36pt;height:15pt" o:ole="">
            <v:imagedata r:id="rId14" o:title=""/>
          </v:shape>
          <o:OLEObject Type="Embed" ProgID="Equation.3" ShapeID="_x0000_i1027" DrawAspect="Content" ObjectID="_1611774811" r:id="rId17"/>
        </w:object>
      </w:r>
      <w:r>
        <w:t xml:space="preserve"> applies to both </w:t>
      </w:r>
      <w:r w:rsidRPr="00821956">
        <w:rPr>
          <w:noProof/>
        </w:rPr>
        <w:t>carriers</w:t>
      </w:r>
      <w:r>
        <w:t xml:space="preserve">. </w:t>
      </w:r>
    </w:p>
    <w:p w:rsidR="000E74C4" w:rsidRDefault="004349FB">
      <w:r>
        <w:t>Upon reception of a timing advance command</w:t>
      </w:r>
      <w:del w:id="4" w:author="vivo" w:date="2019-02-11T17:25:00Z">
        <w:r>
          <w:delText xml:space="preserve"> or of a timing adjustment indication for a TAG</w:delText>
        </w:r>
      </w:del>
      <w:r>
        <w:t>, the UE adjusts uplink timing</w:t>
      </w:r>
      <w:r>
        <w:rPr>
          <w:rFonts w:eastAsia="MS Mincho"/>
        </w:rPr>
        <w:t xml:space="preserve"> for PUSCH/SRS</w:t>
      </w:r>
      <w:r>
        <w:t>/PUCCH</w:t>
      </w:r>
      <w:r>
        <w:rPr>
          <w:rFonts w:eastAsia="MS Mincho"/>
        </w:rPr>
        <w:t xml:space="preserve"> transmission on all the serving cells in the TAG based on a</w:t>
      </w:r>
      <w:r>
        <w:rPr>
          <w:lang w:eastAsia="zh-CN"/>
        </w:rPr>
        <w:t xml:space="preserve"> va</w:t>
      </w:r>
      <w:r>
        <w:rPr>
          <w:lang w:eastAsia="zh-CN"/>
        </w:rPr>
        <w:t xml:space="preserve">lue </w:t>
      </w:r>
      <w:r>
        <w:rPr>
          <w:position w:val="-12"/>
        </w:rPr>
        <w:object w:dxaOrig="720" w:dyaOrig="300">
          <v:shape id="_x0000_i1028" type="#_x0000_t75" style="width:36pt;height:15pt" o:ole="">
            <v:imagedata r:id="rId14" o:title=""/>
          </v:shape>
          <o:OLEObject Type="Embed" ProgID="Equation.3" ShapeID="_x0000_i1028" DrawAspect="Content" ObjectID="_1611774812" r:id="rId18"/>
        </w:object>
      </w:r>
      <w:r>
        <w:rPr>
          <w:rFonts w:eastAsia="MS Mincho"/>
        </w:rPr>
        <w:t xml:space="preserve"> that the UE expects to be same </w:t>
      </w:r>
      <w:r>
        <w:rPr>
          <w:lang w:eastAsia="zh-CN"/>
        </w:rPr>
        <w:t>for all the serving cells and</w:t>
      </w:r>
      <w:r>
        <w:rPr>
          <w:rFonts w:eastAsia="MS Mincho"/>
        </w:rPr>
        <w:t xml:space="preserve"> based on the received timing advance command</w:t>
      </w:r>
      <w:del w:id="5" w:author="vivo" w:date="2019-02-11T17:25:00Z">
        <w:r>
          <w:delText xml:space="preserve"> or the timing adjustment indication</w:delText>
        </w:r>
      </w:del>
      <w:r>
        <w:t xml:space="preserve"> where the uplink timing for PUSCH/SRS/PUCCH transmissions is the same for all the servi</w:t>
      </w:r>
      <w:r>
        <w:t xml:space="preserve">ng cells in the TAG. </w:t>
      </w:r>
    </w:p>
    <w:p w:rsidR="000E74C4" w:rsidRDefault="004349FB">
      <w:pPr>
        <w:rPr>
          <w:rFonts w:eastAsia="MS Mincho"/>
        </w:rPr>
      </w:pPr>
      <w:del w:id="6" w:author="vivo" w:date="2019-02-11T17:25:00Z">
        <w:r>
          <w:delText xml:space="preserve">The timing adjustment indication [11, TS 38.321] </w:delText>
        </w:r>
        <w:r>
          <w:rPr>
            <w:rFonts w:eastAsia="MS Mincho" w:hint="eastAsia"/>
          </w:rPr>
          <w:delText xml:space="preserve">indicates </w:delText>
        </w:r>
        <w:r>
          <w:rPr>
            <w:rFonts w:eastAsia="MS Mincho"/>
          </w:rPr>
          <w:delText>an initial time alignment value</w:delText>
        </w:r>
        <w:r>
          <w:rPr>
            <w:rFonts w:eastAsia="MS Mincho" w:hint="eastAsia"/>
          </w:rPr>
          <w:delText xml:space="preserve"> </w:delText>
        </w:r>
        <w:r>
          <w:rPr>
            <w:position w:val="-10"/>
          </w:rPr>
          <w:object w:dxaOrig="440" w:dyaOrig="280">
            <v:shape id="_x0000_i1029" type="#_x0000_t75" style="width:21.75pt;height:14.25pt" o:ole="">
              <v:imagedata r:id="rId19" o:title=""/>
            </v:shape>
            <o:OLEObject Type="Embed" ProgID="Equation.3" ShapeID="_x0000_i1029" DrawAspect="Content" ObjectID="_1611774813" r:id="rId20"/>
          </w:object>
        </w:r>
        <w:r>
          <w:rPr>
            <w:rFonts w:eastAsia="MS Mincho"/>
          </w:rPr>
          <w:delText xml:space="preserve"> used for a TAG. </w:delText>
        </w:r>
      </w:del>
      <w:r>
        <w:rPr>
          <w:rFonts w:eastAsia="MS Mincho"/>
        </w:rPr>
        <w:t xml:space="preserve">For </w:t>
      </w:r>
      <w:r w:rsidRPr="00821956">
        <w:rPr>
          <w:rFonts w:eastAsia="MS Mincho"/>
          <w:noProof/>
        </w:rPr>
        <w:t>a SCS</w:t>
      </w:r>
      <w:r>
        <w:rPr>
          <w:rFonts w:eastAsia="MS Mincho"/>
        </w:rPr>
        <w:t xml:space="preserve"> of </w:t>
      </w:r>
      <w:r>
        <w:rPr>
          <w:position w:val="-6"/>
        </w:rPr>
        <w:object w:dxaOrig="600" w:dyaOrig="300">
          <v:shape id="_x0000_i1030" type="#_x0000_t75" style="width:30pt;height:15pt" o:ole="">
            <v:imagedata r:id="rId21" o:title=""/>
          </v:shape>
          <o:OLEObject Type="Embed" ProgID="Equation.3" ShapeID="_x0000_i1030" DrawAspect="Content" ObjectID="_1611774814" r:id="rId22"/>
        </w:object>
      </w:r>
      <w:r>
        <w:t xml:space="preserve"> kHz, the timing advance command for a TAG </w:t>
      </w:r>
      <w:r w:rsidRPr="00821956">
        <w:rPr>
          <w:rFonts w:eastAsia="MS Mincho" w:hint="eastAsia"/>
          <w:noProof/>
        </w:rPr>
        <w:t>indicates</w:t>
      </w:r>
      <w:r>
        <w:rPr>
          <w:rFonts w:eastAsia="MS Mincho" w:hint="eastAsia"/>
        </w:rPr>
        <w:t xml:space="preserve"> the change of the uplink timing</w:t>
      </w:r>
      <w:r>
        <w:t xml:space="preserve"> relative to the current uplink timing for the TAG</w:t>
      </w:r>
      <w:r>
        <w:rPr>
          <w:rFonts w:eastAsia="MS Mincho" w:hint="eastAsia"/>
        </w:rPr>
        <w:t xml:space="preserve"> </w:t>
      </w:r>
      <w:r>
        <w:rPr>
          <w:rFonts w:eastAsia="MS Mincho"/>
        </w:rPr>
        <w:t>in</w:t>
      </w:r>
      <w:r>
        <w:t xml:space="preserve"> multiples of </w:t>
      </w:r>
      <w:r>
        <w:rPr>
          <w:position w:val="-10"/>
        </w:rPr>
        <w:object w:dxaOrig="1160" w:dyaOrig="330">
          <v:shape id="_x0000_i1031" type="#_x0000_t75" style="width:57.75pt;height:16.5pt" o:ole="">
            <v:imagedata r:id="rId23" o:title=""/>
          </v:shape>
          <o:OLEObject Type="Embed" ProgID="Equation.3" ShapeID="_x0000_i1031" DrawAspect="Content" ObjectID="_1611774815" r:id="rId24"/>
        </w:object>
      </w:r>
      <w:r>
        <w:t>.</w:t>
      </w:r>
      <w:r>
        <w:rPr>
          <w:rFonts w:eastAsia="MS Mincho" w:hint="eastAsia"/>
        </w:rPr>
        <w:t xml:space="preserve"> The start timing of the random access preamble is </w:t>
      </w:r>
      <w:r>
        <w:rPr>
          <w:rFonts w:eastAsia="MS Mincho"/>
        </w:rPr>
        <w:t>described</w:t>
      </w:r>
      <w:r>
        <w:rPr>
          <w:rFonts w:eastAsia="MS Mincho" w:hint="eastAsia"/>
        </w:rPr>
        <w:t xml:space="preserve"> in </w:t>
      </w:r>
      <w:r>
        <w:t>[4, TS 38.211</w:t>
      </w:r>
      <w:r>
        <w:rPr>
          <w:rFonts w:eastAsia="MS Mincho" w:hint="eastAsia"/>
        </w:rPr>
        <w:t>]</w:t>
      </w:r>
      <w:r>
        <w:rPr>
          <w:rFonts w:eastAsia="MS Mincho"/>
        </w:rPr>
        <w:t>.</w:t>
      </w:r>
    </w:p>
    <w:p w:rsidR="000E74C4" w:rsidRDefault="000E74C4"/>
    <w:sectPr w:rsidR="000E74C4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49FB" w:rsidRDefault="004349FB">
      <w:pPr>
        <w:spacing w:after="0" w:line="240" w:lineRule="auto"/>
      </w:pPr>
      <w:r>
        <w:separator/>
      </w:r>
    </w:p>
  </w:endnote>
  <w:endnote w:type="continuationSeparator" w:id="0">
    <w:p w:rsidR="004349FB" w:rsidRDefault="00434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49FB" w:rsidRDefault="004349FB">
      <w:pPr>
        <w:spacing w:after="0" w:line="240" w:lineRule="auto"/>
      </w:pPr>
      <w:r>
        <w:separator/>
      </w:r>
    </w:p>
  </w:footnote>
  <w:footnote w:type="continuationSeparator" w:id="0">
    <w:p w:rsidR="004349FB" w:rsidRDefault="004349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74C4" w:rsidRDefault="004349F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74C4" w:rsidRDefault="000E74C4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74C4" w:rsidRDefault="004349FB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74C4" w:rsidRDefault="000E74C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C988534"/>
    <w:multiLevelType w:val="multilevel"/>
    <w:tmpl w:val="DC988534"/>
    <w:lvl w:ilvl="0">
      <w:start w:val="1"/>
      <w:numFmt w:val="decimal"/>
      <w:lvlText w:val="%1."/>
      <w:lvlJc w:val="left"/>
      <w:pPr>
        <w:tabs>
          <w:tab w:val="left" w:pos="460"/>
        </w:tabs>
        <w:ind w:left="460" w:hanging="360"/>
      </w:pPr>
    </w:lvl>
    <w:lvl w:ilvl="1">
      <w:start w:val="1"/>
      <w:numFmt w:val="aiueoFullWidth"/>
      <w:lvlText w:val="(%2)"/>
      <w:lvlJc w:val="left"/>
      <w:pPr>
        <w:tabs>
          <w:tab w:val="left" w:pos="940"/>
        </w:tabs>
        <w:ind w:left="940" w:hanging="420"/>
      </w:pPr>
    </w:lvl>
    <w:lvl w:ilvl="2">
      <w:start w:val="1"/>
      <w:numFmt w:val="decimalEnclosedCircle"/>
      <w:lvlText w:val="%3"/>
      <w:lvlJc w:val="left"/>
      <w:pPr>
        <w:tabs>
          <w:tab w:val="left" w:pos="1360"/>
        </w:tabs>
        <w:ind w:left="1360" w:hanging="420"/>
      </w:pPr>
    </w:lvl>
    <w:lvl w:ilvl="3">
      <w:start w:val="1"/>
      <w:numFmt w:val="decimal"/>
      <w:lvlText w:val="%4."/>
      <w:lvlJc w:val="left"/>
      <w:pPr>
        <w:tabs>
          <w:tab w:val="left" w:pos="1780"/>
        </w:tabs>
        <w:ind w:left="1780" w:hanging="420"/>
      </w:pPr>
    </w:lvl>
    <w:lvl w:ilvl="4">
      <w:start w:val="1"/>
      <w:numFmt w:val="aiueoFullWidth"/>
      <w:lvlText w:val="(%5)"/>
      <w:lvlJc w:val="left"/>
      <w:pPr>
        <w:tabs>
          <w:tab w:val="left" w:pos="2200"/>
        </w:tabs>
        <w:ind w:left="2200" w:hanging="420"/>
      </w:pPr>
    </w:lvl>
    <w:lvl w:ilvl="5">
      <w:start w:val="1"/>
      <w:numFmt w:val="decimalEnclosedCircle"/>
      <w:lvlText w:val="%6"/>
      <w:lvlJc w:val="left"/>
      <w:pPr>
        <w:tabs>
          <w:tab w:val="left" w:pos="2620"/>
        </w:tabs>
        <w:ind w:left="2620" w:hanging="420"/>
      </w:pPr>
    </w:lvl>
    <w:lvl w:ilvl="6">
      <w:start w:val="1"/>
      <w:numFmt w:val="decimal"/>
      <w:lvlText w:val="%7."/>
      <w:lvlJc w:val="left"/>
      <w:pPr>
        <w:tabs>
          <w:tab w:val="left" w:pos="3040"/>
        </w:tabs>
        <w:ind w:left="3040" w:hanging="420"/>
      </w:pPr>
    </w:lvl>
    <w:lvl w:ilvl="7">
      <w:start w:val="1"/>
      <w:numFmt w:val="aiueoFullWidth"/>
      <w:lvlText w:val="(%8)"/>
      <w:lvlJc w:val="left"/>
      <w:pPr>
        <w:tabs>
          <w:tab w:val="left" w:pos="3460"/>
        </w:tabs>
        <w:ind w:left="3460" w:hanging="420"/>
      </w:pPr>
    </w:lvl>
    <w:lvl w:ilvl="8">
      <w:start w:val="1"/>
      <w:numFmt w:val="decimalEnclosedCircle"/>
      <w:lvlText w:val="%9"/>
      <w:lvlJc w:val="left"/>
      <w:pPr>
        <w:tabs>
          <w:tab w:val="left" w:pos="3880"/>
        </w:tabs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E3NDE2M7MwNTY3MbBQ0lEKTi0uzszPAykwrAUAuY027ywAAAA="/>
  </w:docVars>
  <w:rsids>
    <w:rsidRoot w:val="00022E4A"/>
    <w:rsid w:val="00022E4A"/>
    <w:rsid w:val="000A6394"/>
    <w:rsid w:val="000B7FED"/>
    <w:rsid w:val="000C038A"/>
    <w:rsid w:val="000C6598"/>
    <w:rsid w:val="000C702D"/>
    <w:rsid w:val="000E74C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49FB"/>
    <w:rsid w:val="004B75B7"/>
    <w:rsid w:val="0051580D"/>
    <w:rsid w:val="00547111"/>
    <w:rsid w:val="00592D74"/>
    <w:rsid w:val="005E2C44"/>
    <w:rsid w:val="00621188"/>
    <w:rsid w:val="006220D3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1956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0A31"/>
    <w:rsid w:val="00DE34CF"/>
    <w:rsid w:val="00E13F3D"/>
    <w:rsid w:val="00E34898"/>
    <w:rsid w:val="00EB09B7"/>
    <w:rsid w:val="00EE7D7C"/>
    <w:rsid w:val="00F25D98"/>
    <w:rsid w:val="00F300FB"/>
    <w:rsid w:val="00FB6386"/>
    <w:rsid w:val="02EC46EE"/>
    <w:rsid w:val="04F11C30"/>
    <w:rsid w:val="07114D03"/>
    <w:rsid w:val="0B230C99"/>
    <w:rsid w:val="0D4E6A7E"/>
    <w:rsid w:val="0D9C7CCC"/>
    <w:rsid w:val="0FC041CC"/>
    <w:rsid w:val="13644B21"/>
    <w:rsid w:val="14FA05AC"/>
    <w:rsid w:val="15D92C5A"/>
    <w:rsid w:val="17ED5727"/>
    <w:rsid w:val="195B78E6"/>
    <w:rsid w:val="1CA13FE5"/>
    <w:rsid w:val="1D0562B2"/>
    <w:rsid w:val="1F2B3B4B"/>
    <w:rsid w:val="21921A3D"/>
    <w:rsid w:val="23E1527F"/>
    <w:rsid w:val="25B22E64"/>
    <w:rsid w:val="3329225E"/>
    <w:rsid w:val="34E61E32"/>
    <w:rsid w:val="3BF865D0"/>
    <w:rsid w:val="3D075B2B"/>
    <w:rsid w:val="419B4C10"/>
    <w:rsid w:val="43B0257D"/>
    <w:rsid w:val="4A23477E"/>
    <w:rsid w:val="4AFE0039"/>
    <w:rsid w:val="4B5274AE"/>
    <w:rsid w:val="4BB51DF1"/>
    <w:rsid w:val="50AF6297"/>
    <w:rsid w:val="53393C8E"/>
    <w:rsid w:val="55C442DA"/>
    <w:rsid w:val="56892290"/>
    <w:rsid w:val="58BA3E29"/>
    <w:rsid w:val="58FD7DF0"/>
    <w:rsid w:val="5A485614"/>
    <w:rsid w:val="5AAC249A"/>
    <w:rsid w:val="5C927AFD"/>
    <w:rsid w:val="68D32C10"/>
    <w:rsid w:val="69121E0E"/>
    <w:rsid w:val="6A6D55E9"/>
    <w:rsid w:val="71674EA1"/>
    <w:rsid w:val="743A31B4"/>
    <w:rsid w:val="75F50333"/>
    <w:rsid w:val="77160A77"/>
    <w:rsid w:val="788D349C"/>
    <w:rsid w:val="7FFA1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D39881A-C74D-4399-BD59-6412EA98B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rPr>
      <w:sz w:val="24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="Times New Roman" w:hAnsi="Arial"/>
      <w:sz w:val="24"/>
      <w:lang w:val="en-GB" w:eastAsia="en-US"/>
    </w:rPr>
  </w:style>
  <w:style w:type="paragraph" w:customStyle="1" w:styleId="Doc-text2">
    <w:name w:val="Doc-text2"/>
    <w:basedOn w:val="a"/>
    <w:uiPriority w:val="99"/>
    <w:qFormat/>
    <w:pPr>
      <w:spacing w:after="0"/>
      <w:ind w:left="1622" w:hanging="363"/>
    </w:pPr>
    <w:rPr>
      <w:rFonts w:ascii="Arial" w:hAnsi="Arial" w:cs="Arial"/>
      <w:lang w:val="en-US" w:eastAsia="en-GB"/>
    </w:rPr>
  </w:style>
  <w:style w:type="character" w:customStyle="1" w:styleId="CRCoverPageZchn">
    <w:name w:val="CR Cover Page Zchn"/>
    <w:basedOn w:val="a0"/>
    <w:qFormat/>
    <w:rPr>
      <w:rFonts w:ascii="Arial" w:hAnsi="Arial" w:cs="Arial" w:hint="default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oleObject" Target="embeddings/oleObject4.bin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image" Target="media/image3.wmf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3.bin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5.bin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7.bin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openxmlformats.org/officeDocument/2006/relationships/image" Target="media/image4.wmf"/><Relationship Id="rId28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2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oleObject" Target="embeddings/oleObject6.bin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6B0D54-1FBE-4BF0-8862-2CDFBD3E9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657</Words>
  <Characters>3746</Characters>
  <Application>Microsoft Office Word</Application>
  <DocSecurity>0</DocSecurity>
  <Lines>31</Lines>
  <Paragraphs>8</Paragraphs>
  <ScaleCrop>false</ScaleCrop>
  <Company>3GPP Support Team</Company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</cp:lastModifiedBy>
  <cp:revision>3</cp:revision>
  <cp:lastPrinted>2411-12-31T15:59:00Z</cp:lastPrinted>
  <dcterms:created xsi:type="dcterms:W3CDTF">2019-02-14T01:48:00Z</dcterms:created>
  <dcterms:modified xsi:type="dcterms:W3CDTF">2019-02-15T14:27:00Z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2052-11.1.0.8415</vt:lpwstr>
  </property>
</Properties>
</file>